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68F5" w:rsidRPr="004C68F5" w:rsidRDefault="004C68F5" w:rsidP="004C68F5">
      <w:pPr>
        <w:pStyle w:val="a5"/>
        <w:spacing w:line="300" w:lineRule="atLeast"/>
        <w:jc w:val="center"/>
        <w:rPr>
          <w:rFonts w:ascii="微软雅黑" w:eastAsia="微软雅黑" w:hAnsi="微软雅黑"/>
          <w:b/>
          <w:color w:val="000000"/>
        </w:rPr>
      </w:pPr>
      <w:r w:rsidRPr="004C68F5">
        <w:rPr>
          <w:rFonts w:ascii="微软雅黑" w:eastAsia="微软雅黑" w:hAnsi="微软雅黑"/>
          <w:b/>
          <w:color w:val="000000"/>
        </w:rPr>
        <w:t>强制性产品认证</w:t>
      </w:r>
      <w:r w:rsidRPr="004C68F5">
        <w:rPr>
          <w:rFonts w:ascii="微软雅黑" w:eastAsia="微软雅黑" w:hAnsi="微软雅黑"/>
          <w:b/>
          <w:bCs/>
          <w:color w:val="000000"/>
        </w:rPr>
        <w:t>实施规则</w:t>
      </w:r>
    </w:p>
    <w:p w:rsidR="004C68F5" w:rsidRPr="004C68F5" w:rsidRDefault="004C68F5" w:rsidP="004C68F5">
      <w:pPr>
        <w:pStyle w:val="a5"/>
        <w:spacing w:line="300" w:lineRule="atLeast"/>
        <w:jc w:val="center"/>
        <w:rPr>
          <w:rFonts w:ascii="微软雅黑" w:eastAsia="微软雅黑" w:hAnsi="微软雅黑"/>
          <w:b/>
          <w:color w:val="000000"/>
        </w:rPr>
      </w:pPr>
      <w:r w:rsidRPr="004C68F5">
        <w:rPr>
          <w:rFonts w:ascii="微软雅黑" w:eastAsia="微软雅黑" w:hAnsi="微软雅黑"/>
          <w:b/>
          <w:color w:val="000000"/>
        </w:rPr>
        <w:br/>
        <w:t>生产企业检测资源及其他认证结果的利用</w:t>
      </w:r>
    </w:p>
    <w:p w:rsidR="004C68F5" w:rsidRPr="004C68F5" w:rsidRDefault="004C68F5" w:rsidP="004C68F5">
      <w:pPr>
        <w:pStyle w:val="a5"/>
        <w:spacing w:line="300" w:lineRule="atLeast"/>
        <w:jc w:val="right"/>
        <w:rPr>
          <w:rFonts w:ascii="微软雅黑" w:eastAsia="微软雅黑" w:hAnsi="微软雅黑"/>
          <w:b/>
          <w:color w:val="000000"/>
          <w:sz w:val="18"/>
          <w:szCs w:val="18"/>
        </w:rPr>
      </w:pPr>
      <w:r w:rsidRPr="004C68F5">
        <w:rPr>
          <w:rFonts w:ascii="微软雅黑" w:eastAsia="微软雅黑" w:hAnsi="微软雅黑"/>
          <w:b/>
          <w:color w:val="000000"/>
          <w:sz w:val="18"/>
          <w:szCs w:val="18"/>
        </w:rPr>
        <w:t>2013-09-24发布 2013-10-01实施</w:t>
      </w:r>
      <w:r w:rsidRPr="004C68F5">
        <w:rPr>
          <w:rFonts w:ascii="微软雅黑" w:eastAsia="微软雅黑" w:hAnsi="微软雅黑"/>
          <w:b/>
          <w:color w:val="000000"/>
          <w:sz w:val="18"/>
          <w:szCs w:val="18"/>
        </w:rPr>
        <w:br/>
        <w:t>中国国家认证认可监督管理委员会发布</w:t>
      </w: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Default="004C68F5" w:rsidP="004C68F5">
      <w:pPr>
        <w:pStyle w:val="a5"/>
        <w:spacing w:line="300" w:lineRule="atLeast"/>
        <w:rPr>
          <w:rFonts w:ascii="Simsun" w:hAnsi="Simsun" w:hint="eastAsia"/>
          <w:color w:val="000000"/>
          <w:sz w:val="18"/>
          <w:szCs w:val="18"/>
        </w:rPr>
      </w:pPr>
    </w:p>
    <w:p w:rsidR="004C68F5" w:rsidRPr="004C68F5" w:rsidRDefault="004C68F5" w:rsidP="004C68F5">
      <w:pPr>
        <w:pStyle w:val="a5"/>
        <w:spacing w:line="300" w:lineRule="atLeast"/>
        <w:rPr>
          <w:rFonts w:ascii="微软雅黑" w:eastAsia="微软雅黑" w:hAnsi="微软雅黑"/>
          <w:b/>
          <w:color w:val="000000"/>
          <w:sz w:val="21"/>
          <w:szCs w:val="21"/>
        </w:rPr>
      </w:pPr>
      <w:r>
        <w:rPr>
          <w:rFonts w:ascii="Simsun" w:hAnsi="Simsun"/>
          <w:color w:val="000000"/>
          <w:sz w:val="18"/>
          <w:szCs w:val="18"/>
        </w:rPr>
        <w:t> </w:t>
      </w:r>
      <w:r>
        <w:rPr>
          <w:rFonts w:ascii="Simsun" w:hAnsi="Simsun"/>
          <w:color w:val="000000"/>
          <w:sz w:val="18"/>
          <w:szCs w:val="18"/>
        </w:rPr>
        <w:br/>
      </w:r>
      <w:r w:rsidRPr="004C68F5">
        <w:rPr>
          <w:rFonts w:ascii="微软雅黑" w:eastAsia="微软雅黑" w:hAnsi="微软雅黑"/>
          <w:b/>
          <w:color w:val="000000"/>
          <w:sz w:val="21"/>
          <w:szCs w:val="21"/>
        </w:rPr>
        <w:t>目   录</w:t>
      </w:r>
    </w:p>
    <w:p w:rsidR="004C68F5" w:rsidRDefault="004C68F5" w:rsidP="004C68F5">
      <w:pPr>
        <w:pStyle w:val="a5"/>
        <w:spacing w:line="300" w:lineRule="atLeast"/>
        <w:rPr>
          <w:rFonts w:ascii="微软雅黑" w:eastAsia="微软雅黑" w:hAnsi="微软雅黑" w:hint="eastAsia"/>
          <w:b/>
          <w:color w:val="000000"/>
          <w:sz w:val="21"/>
          <w:szCs w:val="21"/>
        </w:rPr>
      </w:pPr>
      <w:r w:rsidRPr="004C68F5">
        <w:rPr>
          <w:rFonts w:ascii="微软雅黑" w:eastAsia="微软雅黑" w:hAnsi="微软雅黑"/>
          <w:b/>
          <w:color w:val="000000"/>
          <w:sz w:val="21"/>
          <w:szCs w:val="21"/>
        </w:rPr>
        <w:t>0.引言……</w:t>
      </w:r>
      <w:proofErr w:type="gramStart"/>
      <w:r w:rsidRPr="004C68F5">
        <w:rPr>
          <w:rFonts w:ascii="微软雅黑" w:eastAsia="微软雅黑" w:hAnsi="微软雅黑"/>
          <w:b/>
          <w:color w:val="000000"/>
          <w:sz w:val="21"/>
          <w:szCs w:val="21"/>
        </w:rPr>
        <w:t>…………………………………………………………………………</w:t>
      </w:r>
      <w:proofErr w:type="gramEnd"/>
      <w:r w:rsidRPr="004C68F5">
        <w:rPr>
          <w:rFonts w:ascii="微软雅黑" w:eastAsia="微软雅黑" w:hAnsi="微软雅黑"/>
          <w:b/>
          <w:color w:val="000000"/>
          <w:sz w:val="21"/>
          <w:szCs w:val="21"/>
        </w:rPr>
        <w:t>.26</w:t>
      </w:r>
      <w:r w:rsidRPr="004C68F5">
        <w:rPr>
          <w:rFonts w:ascii="微软雅黑" w:eastAsia="微软雅黑" w:hAnsi="微软雅黑"/>
          <w:b/>
          <w:color w:val="000000"/>
          <w:sz w:val="21"/>
          <w:szCs w:val="21"/>
        </w:rPr>
        <w:br/>
        <w:t>1.术语和定义……</w:t>
      </w:r>
      <w:proofErr w:type="gramStart"/>
      <w:r w:rsidRPr="004C68F5">
        <w:rPr>
          <w:rFonts w:ascii="微软雅黑" w:eastAsia="微软雅黑" w:hAnsi="微软雅黑"/>
          <w:b/>
          <w:color w:val="000000"/>
          <w:sz w:val="21"/>
          <w:szCs w:val="21"/>
        </w:rPr>
        <w:t>…………………………………………………………………</w:t>
      </w:r>
      <w:proofErr w:type="gramEnd"/>
      <w:r w:rsidRPr="004C68F5">
        <w:rPr>
          <w:rFonts w:ascii="微软雅黑" w:eastAsia="微软雅黑" w:hAnsi="微软雅黑"/>
          <w:b/>
          <w:color w:val="000000"/>
          <w:sz w:val="21"/>
          <w:szCs w:val="21"/>
        </w:rPr>
        <w:t>.26</w:t>
      </w:r>
      <w:r w:rsidRPr="004C68F5">
        <w:rPr>
          <w:rFonts w:ascii="微软雅黑" w:eastAsia="微软雅黑" w:hAnsi="微软雅黑"/>
          <w:b/>
          <w:color w:val="000000"/>
          <w:sz w:val="21"/>
          <w:szCs w:val="21"/>
        </w:rPr>
        <w:br/>
        <w:t>1.1TMP方式……</w:t>
      </w:r>
      <w:proofErr w:type="gramStart"/>
      <w:r w:rsidRPr="004C68F5">
        <w:rPr>
          <w:rFonts w:ascii="微软雅黑" w:eastAsia="微软雅黑" w:hAnsi="微软雅黑"/>
          <w:b/>
          <w:color w:val="000000"/>
          <w:sz w:val="21"/>
          <w:szCs w:val="21"/>
        </w:rPr>
        <w:t>……………………………………………………………………</w:t>
      </w:r>
      <w:proofErr w:type="gramEnd"/>
      <w:r w:rsidRPr="004C68F5">
        <w:rPr>
          <w:rFonts w:ascii="微软雅黑" w:eastAsia="微软雅黑" w:hAnsi="微软雅黑"/>
          <w:b/>
          <w:color w:val="000000"/>
          <w:sz w:val="21"/>
          <w:szCs w:val="21"/>
        </w:rPr>
        <w:t>26</w:t>
      </w:r>
      <w:r w:rsidRPr="004C68F5">
        <w:rPr>
          <w:rFonts w:ascii="微软雅黑" w:eastAsia="微软雅黑" w:hAnsi="微软雅黑"/>
          <w:b/>
          <w:color w:val="000000"/>
          <w:sz w:val="21"/>
          <w:szCs w:val="21"/>
        </w:rPr>
        <w:br/>
        <w:t>1.2WMT方式……</w:t>
      </w:r>
      <w:proofErr w:type="gramStart"/>
      <w:r w:rsidRPr="004C68F5">
        <w:rPr>
          <w:rFonts w:ascii="微软雅黑" w:eastAsia="微软雅黑" w:hAnsi="微软雅黑"/>
          <w:b/>
          <w:color w:val="000000"/>
          <w:sz w:val="21"/>
          <w:szCs w:val="21"/>
        </w:rPr>
        <w:t>……………………………………………………………………</w:t>
      </w:r>
      <w:proofErr w:type="gramEnd"/>
      <w:r w:rsidRPr="004C68F5">
        <w:rPr>
          <w:rFonts w:ascii="微软雅黑" w:eastAsia="微软雅黑" w:hAnsi="微软雅黑"/>
          <w:b/>
          <w:color w:val="000000"/>
          <w:sz w:val="21"/>
          <w:szCs w:val="21"/>
        </w:rPr>
        <w:t>26</w:t>
      </w:r>
      <w:r w:rsidRPr="004C68F5">
        <w:rPr>
          <w:rFonts w:ascii="微软雅黑" w:eastAsia="微软雅黑" w:hAnsi="微软雅黑"/>
          <w:b/>
          <w:color w:val="000000"/>
          <w:sz w:val="21"/>
          <w:szCs w:val="21"/>
        </w:rPr>
        <w:br/>
        <w:t>2.工厂检测资源利用……</w:t>
      </w:r>
      <w:proofErr w:type="gramStart"/>
      <w:r w:rsidRPr="004C68F5">
        <w:rPr>
          <w:rFonts w:ascii="微软雅黑" w:eastAsia="微软雅黑" w:hAnsi="微软雅黑"/>
          <w:b/>
          <w:color w:val="000000"/>
          <w:sz w:val="21"/>
          <w:szCs w:val="21"/>
        </w:rPr>
        <w:t>…………………………………………………………</w:t>
      </w:r>
      <w:proofErr w:type="gramEnd"/>
      <w:r w:rsidRPr="004C68F5">
        <w:rPr>
          <w:rFonts w:ascii="微软雅黑" w:eastAsia="微软雅黑" w:hAnsi="微软雅黑"/>
          <w:b/>
          <w:color w:val="000000"/>
          <w:sz w:val="21"/>
          <w:szCs w:val="21"/>
        </w:rPr>
        <w:t>.27</w:t>
      </w:r>
      <w:r w:rsidRPr="004C68F5">
        <w:rPr>
          <w:rFonts w:ascii="微软雅黑" w:eastAsia="微软雅黑" w:hAnsi="微软雅黑"/>
          <w:b/>
          <w:color w:val="000000"/>
          <w:sz w:val="21"/>
          <w:szCs w:val="21"/>
        </w:rPr>
        <w:br/>
        <w:t>2.1适用范围……</w:t>
      </w:r>
      <w:proofErr w:type="gramStart"/>
      <w:r w:rsidRPr="004C68F5">
        <w:rPr>
          <w:rFonts w:ascii="微软雅黑" w:eastAsia="微软雅黑" w:hAnsi="微软雅黑"/>
          <w:b/>
          <w:color w:val="000000"/>
          <w:sz w:val="21"/>
          <w:szCs w:val="21"/>
        </w:rPr>
        <w:t>…………………………………………………………………</w:t>
      </w:r>
      <w:proofErr w:type="gramEnd"/>
      <w:r w:rsidRPr="004C68F5">
        <w:rPr>
          <w:rFonts w:ascii="微软雅黑" w:eastAsia="微软雅黑" w:hAnsi="微软雅黑"/>
          <w:b/>
          <w:color w:val="000000"/>
          <w:sz w:val="21"/>
          <w:szCs w:val="21"/>
        </w:rPr>
        <w:t>.27</w:t>
      </w:r>
      <w:r w:rsidRPr="004C68F5">
        <w:rPr>
          <w:rFonts w:ascii="微软雅黑" w:eastAsia="微软雅黑" w:hAnsi="微软雅黑"/>
          <w:b/>
          <w:color w:val="000000"/>
          <w:sz w:val="21"/>
          <w:szCs w:val="21"/>
        </w:rPr>
        <w:br/>
        <w:t>2.2实施方式……</w:t>
      </w:r>
      <w:proofErr w:type="gramStart"/>
      <w:r w:rsidRPr="004C68F5">
        <w:rPr>
          <w:rFonts w:ascii="微软雅黑" w:eastAsia="微软雅黑" w:hAnsi="微软雅黑"/>
          <w:b/>
          <w:color w:val="000000"/>
          <w:sz w:val="21"/>
          <w:szCs w:val="21"/>
        </w:rPr>
        <w:t>…………………………………………………………………</w:t>
      </w:r>
      <w:proofErr w:type="gramEnd"/>
      <w:r w:rsidRPr="004C68F5">
        <w:rPr>
          <w:rFonts w:ascii="微软雅黑" w:eastAsia="微软雅黑" w:hAnsi="微软雅黑"/>
          <w:b/>
          <w:color w:val="000000"/>
          <w:sz w:val="21"/>
          <w:szCs w:val="21"/>
        </w:rPr>
        <w:t>..27</w:t>
      </w:r>
      <w:r w:rsidRPr="004C68F5">
        <w:rPr>
          <w:rFonts w:ascii="微软雅黑" w:eastAsia="微软雅黑" w:hAnsi="微软雅黑"/>
          <w:b/>
          <w:color w:val="000000"/>
          <w:sz w:val="21"/>
          <w:szCs w:val="21"/>
        </w:rPr>
        <w:br/>
        <w:t>2.3条件要求………………………………………………………………………..28</w:t>
      </w:r>
      <w:r w:rsidRPr="004C68F5">
        <w:rPr>
          <w:rFonts w:ascii="微软雅黑" w:eastAsia="微软雅黑" w:hAnsi="微软雅黑"/>
          <w:b/>
          <w:color w:val="000000"/>
          <w:sz w:val="21"/>
          <w:szCs w:val="21"/>
        </w:rPr>
        <w:br/>
        <w:t>2.4资格获得和维持………………………………………………………………..29</w:t>
      </w:r>
      <w:r w:rsidRPr="004C68F5">
        <w:rPr>
          <w:rFonts w:ascii="微软雅黑" w:eastAsia="微软雅黑" w:hAnsi="微软雅黑"/>
          <w:b/>
          <w:color w:val="000000"/>
          <w:sz w:val="21"/>
          <w:szCs w:val="21"/>
        </w:rPr>
        <w:br/>
        <w:t>2.5职责与责任……………………………………………………………………..30</w:t>
      </w:r>
      <w:r w:rsidRPr="004C68F5">
        <w:rPr>
          <w:rFonts w:ascii="微软雅黑" w:eastAsia="微软雅黑" w:hAnsi="微软雅黑"/>
          <w:b/>
          <w:color w:val="000000"/>
          <w:sz w:val="21"/>
          <w:szCs w:val="21"/>
        </w:rPr>
        <w:br/>
        <w:t>2.6实施要求………………………………………………………………………..31</w:t>
      </w:r>
      <w:r w:rsidRPr="004C68F5">
        <w:rPr>
          <w:rFonts w:ascii="微软雅黑" w:eastAsia="微软雅黑" w:hAnsi="微软雅黑"/>
          <w:b/>
          <w:color w:val="000000"/>
          <w:sz w:val="21"/>
          <w:szCs w:val="21"/>
        </w:rPr>
        <w:br/>
        <w:t>2.7收费……………………………………………………………………………..32</w:t>
      </w:r>
      <w:r w:rsidRPr="004C68F5">
        <w:rPr>
          <w:rFonts w:ascii="微软雅黑" w:eastAsia="微软雅黑" w:hAnsi="微软雅黑"/>
          <w:b/>
          <w:color w:val="000000"/>
          <w:sz w:val="21"/>
          <w:szCs w:val="21"/>
        </w:rPr>
        <w:br/>
        <w:t>3.其他认证结果利用……………………………………………………………….32</w:t>
      </w:r>
      <w:r w:rsidRPr="004C68F5">
        <w:rPr>
          <w:rFonts w:ascii="微软雅黑" w:eastAsia="微软雅黑" w:hAnsi="微软雅黑"/>
          <w:b/>
          <w:color w:val="000000"/>
          <w:sz w:val="21"/>
          <w:szCs w:val="21"/>
        </w:rPr>
        <w:br/>
        <w:t>3.1适用范围………………………………………………………………………..32</w:t>
      </w:r>
      <w:r w:rsidRPr="004C68F5">
        <w:rPr>
          <w:rFonts w:ascii="微软雅黑" w:eastAsia="微软雅黑" w:hAnsi="微软雅黑"/>
          <w:b/>
          <w:color w:val="000000"/>
          <w:sz w:val="21"/>
          <w:szCs w:val="21"/>
        </w:rPr>
        <w:br/>
        <w:t>3.2责任……………………………………………………………………………..33</w:t>
      </w:r>
      <w:r w:rsidRPr="004C68F5">
        <w:rPr>
          <w:rFonts w:ascii="微软雅黑" w:eastAsia="微软雅黑" w:hAnsi="微软雅黑"/>
          <w:b/>
          <w:color w:val="000000"/>
          <w:sz w:val="21"/>
          <w:szCs w:val="21"/>
        </w:rPr>
        <w:br/>
        <w:t>3.3实施要求………………………………………………………………………..33</w:t>
      </w:r>
      <w:r w:rsidRPr="004C68F5">
        <w:rPr>
          <w:rFonts w:ascii="微软雅黑" w:eastAsia="微软雅黑" w:hAnsi="微软雅黑"/>
          <w:b/>
          <w:color w:val="000000"/>
          <w:sz w:val="21"/>
          <w:szCs w:val="21"/>
        </w:rPr>
        <w:br/>
        <w:t>3.4收费……………………………………………………………………………..33</w:t>
      </w:r>
      <w:r w:rsidRPr="004C68F5">
        <w:rPr>
          <w:rFonts w:ascii="微软雅黑" w:eastAsia="微软雅黑" w:hAnsi="微软雅黑"/>
          <w:b/>
          <w:color w:val="000000"/>
          <w:sz w:val="21"/>
          <w:szCs w:val="21"/>
        </w:rPr>
        <w:br/>
        <w:t> </w:t>
      </w:r>
      <w:r w:rsidRPr="004C68F5">
        <w:rPr>
          <w:rFonts w:ascii="微软雅黑" w:eastAsia="微软雅黑" w:hAnsi="微软雅黑"/>
          <w:b/>
          <w:color w:val="000000"/>
          <w:sz w:val="21"/>
          <w:szCs w:val="21"/>
        </w:rPr>
        <w:br/>
      </w:r>
    </w:p>
    <w:p w:rsidR="004C68F5" w:rsidRPr="004C68F5" w:rsidRDefault="004C68F5" w:rsidP="004C68F5">
      <w:pPr>
        <w:pStyle w:val="a5"/>
        <w:spacing w:line="300" w:lineRule="atLeast"/>
        <w:rPr>
          <w:rFonts w:ascii="微软雅黑" w:eastAsia="微软雅黑" w:hAnsi="微软雅黑"/>
          <w:b/>
          <w:color w:val="000000"/>
          <w:sz w:val="21"/>
          <w:szCs w:val="21"/>
        </w:rPr>
      </w:pPr>
      <w:r w:rsidRPr="004C68F5">
        <w:rPr>
          <w:rFonts w:ascii="微软雅黑" w:eastAsia="微软雅黑" w:hAnsi="微软雅黑"/>
          <w:b/>
          <w:color w:val="000000"/>
          <w:sz w:val="21"/>
          <w:szCs w:val="21"/>
        </w:rPr>
        <w:lastRenderedPageBreak/>
        <w:t>0. 引言</w:t>
      </w:r>
      <w:r w:rsidRPr="004C68F5">
        <w:rPr>
          <w:rFonts w:ascii="微软雅黑" w:eastAsia="微软雅黑" w:hAnsi="微软雅黑"/>
          <w:b/>
          <w:color w:val="000000"/>
          <w:sz w:val="21"/>
          <w:szCs w:val="21"/>
        </w:rPr>
        <w:br/>
        <w:t>为缩短强制性产品认证及检测周期，降低认证检测费用，减轻工厂负担，避免重复评价，在认证风险可控、保证认证质量的前提下，对符合特定要求的情况下，且生产企业（以下简称工厂）实验室的检测资源（如人员、设施等）具备了相应产品及特定项目的检测能力、申请强制性产品认证的产品可能已经获得其他认证或工厂已经获得体系认证，强制性产品认证可利用工厂自身检测资源替代在CCC指定实验室进行样品检测全部或部分检测项目，或可承认其他认证相同内容部分的评价结果（检测、检查或审查结果）。为规范上述两类活动，制定本</w:t>
      </w:r>
      <w:r w:rsidRPr="004C68F5">
        <w:rPr>
          <w:rFonts w:ascii="微软雅黑" w:eastAsia="微软雅黑" w:hAnsi="微软雅黑"/>
          <w:b/>
          <w:bCs/>
          <w:color w:val="000000"/>
          <w:sz w:val="21"/>
          <w:szCs w:val="21"/>
        </w:rPr>
        <w:t>实施规则</w:t>
      </w:r>
      <w:r w:rsidRPr="004C68F5">
        <w:rPr>
          <w:rFonts w:ascii="微软雅黑" w:eastAsia="微软雅黑" w:hAnsi="微软雅黑"/>
          <w:b/>
          <w:color w:val="000000"/>
          <w:sz w:val="21"/>
          <w:szCs w:val="21"/>
        </w:rPr>
        <w:t>。</w:t>
      </w:r>
      <w:r w:rsidRPr="004C68F5">
        <w:rPr>
          <w:rFonts w:ascii="微软雅黑" w:eastAsia="微软雅黑" w:hAnsi="微软雅黑"/>
          <w:b/>
          <w:color w:val="000000"/>
          <w:sz w:val="21"/>
          <w:szCs w:val="21"/>
        </w:rPr>
        <w:br/>
        <w:t>本规则中所指的工厂检测资源为申请强制性产品认证制造商或生产企业100%自有资源，获得认可且与工厂在同一城市或临近（以下简称工厂实验室）。</w:t>
      </w:r>
      <w:r w:rsidRPr="004C68F5">
        <w:rPr>
          <w:rFonts w:ascii="微软雅黑" w:eastAsia="微软雅黑" w:hAnsi="微软雅黑"/>
          <w:b/>
          <w:color w:val="000000"/>
          <w:sz w:val="21"/>
          <w:szCs w:val="21"/>
        </w:rPr>
        <w:br/>
        <w:t>本规则中所指的其他认证结果为获得认监委批准的认证机构颁发的产品认证证书、管理体系认证证书，且证书在有效期内。</w:t>
      </w:r>
      <w:r w:rsidRPr="004C68F5">
        <w:rPr>
          <w:rFonts w:ascii="微软雅黑" w:eastAsia="微软雅黑" w:hAnsi="微软雅黑"/>
          <w:b/>
          <w:color w:val="000000"/>
          <w:sz w:val="21"/>
          <w:szCs w:val="21"/>
        </w:rPr>
        <w:br/>
        <w:t>1. 术语和定义</w:t>
      </w:r>
      <w:r w:rsidRPr="004C68F5">
        <w:rPr>
          <w:rFonts w:ascii="微软雅黑" w:eastAsia="微软雅黑" w:hAnsi="微软雅黑"/>
          <w:b/>
          <w:color w:val="000000"/>
          <w:sz w:val="21"/>
          <w:szCs w:val="21"/>
        </w:rPr>
        <w:br/>
        <w:t>1.1 TMP方式</w:t>
      </w:r>
      <w:r w:rsidRPr="004C68F5">
        <w:rPr>
          <w:rFonts w:ascii="微软雅黑" w:eastAsia="微软雅黑" w:hAnsi="微软雅黑"/>
          <w:b/>
          <w:color w:val="000000"/>
          <w:sz w:val="21"/>
          <w:szCs w:val="21"/>
        </w:rPr>
        <w:br/>
        <w:t>指定实验室直接利用工厂实验室检测设备实施检测方式(简称TMP)</w:t>
      </w:r>
      <w:r w:rsidRPr="004C68F5">
        <w:rPr>
          <w:rFonts w:ascii="微软雅黑" w:eastAsia="微软雅黑" w:hAnsi="微软雅黑"/>
          <w:b/>
          <w:color w:val="000000"/>
          <w:sz w:val="21"/>
          <w:szCs w:val="21"/>
        </w:rPr>
        <w:br/>
        <w:t>1.2 WMT方式</w:t>
      </w:r>
      <w:r w:rsidRPr="004C68F5">
        <w:rPr>
          <w:rFonts w:ascii="微软雅黑" w:eastAsia="微软雅黑" w:hAnsi="微软雅黑"/>
          <w:b/>
          <w:color w:val="000000"/>
          <w:sz w:val="21"/>
          <w:szCs w:val="21"/>
        </w:rPr>
        <w:br/>
        <w:t>指定实验室利用工厂实验室检测设备目击检测方式(简称WMT)</w:t>
      </w:r>
      <w:r w:rsidRPr="004C68F5">
        <w:rPr>
          <w:rFonts w:ascii="微软雅黑" w:eastAsia="微软雅黑" w:hAnsi="微软雅黑"/>
          <w:b/>
          <w:color w:val="000000"/>
          <w:sz w:val="21"/>
          <w:szCs w:val="21"/>
        </w:rPr>
        <w:br/>
        <w:t>2. 工厂检测资源利用</w:t>
      </w:r>
      <w:r w:rsidRPr="004C68F5">
        <w:rPr>
          <w:rFonts w:ascii="微软雅黑" w:eastAsia="微软雅黑" w:hAnsi="微软雅黑"/>
          <w:b/>
          <w:color w:val="000000"/>
          <w:sz w:val="21"/>
          <w:szCs w:val="21"/>
        </w:rPr>
        <w:br/>
        <w:t>2.1 适用范围</w:t>
      </w:r>
      <w:r w:rsidRPr="004C68F5">
        <w:rPr>
          <w:rFonts w:ascii="微软雅黑" w:eastAsia="微软雅黑" w:hAnsi="微软雅黑"/>
          <w:b/>
          <w:color w:val="000000"/>
          <w:sz w:val="21"/>
          <w:szCs w:val="21"/>
        </w:rPr>
        <w:br/>
        <w:t>2.1.1 型式试验：仅限于以下CCC认证产品</w:t>
      </w:r>
      <w:r w:rsidRPr="004C68F5">
        <w:rPr>
          <w:rStyle w:val="apple-converted-space"/>
          <w:rFonts w:ascii="微软雅黑" w:eastAsia="微软雅黑" w:hAnsi="微软雅黑"/>
          <w:b/>
          <w:color w:val="000000"/>
          <w:sz w:val="21"/>
          <w:szCs w:val="21"/>
        </w:rPr>
        <w:t> </w:t>
      </w:r>
      <w:r w:rsidRPr="004C68F5">
        <w:rPr>
          <w:rFonts w:ascii="微软雅黑" w:eastAsia="微软雅黑" w:hAnsi="微软雅黑"/>
          <w:b/>
          <w:color w:val="000000"/>
          <w:sz w:val="21"/>
          <w:szCs w:val="21"/>
        </w:rPr>
        <w:br/>
        <w:t>(a)样品体积大或易损坏，运输费用高，运送困难；或</w:t>
      </w:r>
      <w:r w:rsidRPr="004C68F5">
        <w:rPr>
          <w:rFonts w:ascii="微软雅黑" w:eastAsia="微软雅黑" w:hAnsi="微软雅黑"/>
          <w:b/>
          <w:color w:val="000000"/>
          <w:sz w:val="21"/>
          <w:szCs w:val="21"/>
        </w:rPr>
        <w:br/>
        <w:t>(b)产品季节性强，生命周期短；或</w:t>
      </w:r>
      <w:r w:rsidRPr="004C68F5">
        <w:rPr>
          <w:rFonts w:ascii="微软雅黑" w:eastAsia="微软雅黑" w:hAnsi="微软雅黑"/>
          <w:b/>
          <w:color w:val="000000"/>
          <w:sz w:val="21"/>
          <w:szCs w:val="21"/>
        </w:rPr>
        <w:br/>
      </w:r>
      <w:r w:rsidRPr="004C68F5">
        <w:rPr>
          <w:rFonts w:ascii="微软雅黑" w:eastAsia="微软雅黑" w:hAnsi="微软雅黑"/>
          <w:b/>
          <w:color w:val="000000"/>
          <w:sz w:val="21"/>
          <w:szCs w:val="21"/>
        </w:rPr>
        <w:lastRenderedPageBreak/>
        <w:t>(c)仅为一个批量生产，以后不再生产的产品； 或</w:t>
      </w:r>
      <w:r w:rsidRPr="004C68F5">
        <w:rPr>
          <w:rFonts w:ascii="微软雅黑" w:eastAsia="微软雅黑" w:hAnsi="微软雅黑"/>
          <w:b/>
          <w:color w:val="000000"/>
          <w:sz w:val="21"/>
          <w:szCs w:val="21"/>
        </w:rPr>
        <w:br/>
        <w:t>(d)其他特殊情况。</w:t>
      </w:r>
      <w:r w:rsidRPr="004C68F5">
        <w:rPr>
          <w:rStyle w:val="apple-converted-space"/>
          <w:rFonts w:ascii="微软雅黑" w:eastAsia="微软雅黑" w:hAnsi="微软雅黑"/>
          <w:b/>
          <w:color w:val="000000"/>
          <w:sz w:val="21"/>
          <w:szCs w:val="21"/>
        </w:rPr>
        <w:t> </w:t>
      </w:r>
      <w:r w:rsidRPr="004C68F5">
        <w:rPr>
          <w:rFonts w:ascii="微软雅黑" w:eastAsia="微软雅黑" w:hAnsi="微软雅黑"/>
          <w:b/>
          <w:color w:val="000000"/>
          <w:sz w:val="21"/>
          <w:szCs w:val="21"/>
        </w:rPr>
        <w:br/>
        <w:t>2.1.2 获证后监督抽样检测：各类CCC认证产品</w:t>
      </w:r>
      <w:r w:rsidRPr="004C68F5">
        <w:rPr>
          <w:rFonts w:ascii="微软雅黑" w:eastAsia="微软雅黑" w:hAnsi="微软雅黑"/>
          <w:b/>
          <w:color w:val="000000"/>
          <w:sz w:val="21"/>
          <w:szCs w:val="21"/>
        </w:rPr>
        <w:br/>
        <w:t>2.1.3 证书扩展和变更时补充的差异测试：各类CCC认证产品</w:t>
      </w:r>
      <w:r w:rsidRPr="004C68F5">
        <w:rPr>
          <w:rFonts w:ascii="微软雅黑" w:eastAsia="微软雅黑" w:hAnsi="微软雅黑"/>
          <w:b/>
          <w:color w:val="000000"/>
          <w:sz w:val="21"/>
          <w:szCs w:val="21"/>
        </w:rPr>
        <w:br/>
        <w:t>2.1.4 同一工厂同一项目利用工厂资源检测连续五年的，原则上应送样至指定实验室检测，避免系统性风险。</w:t>
      </w:r>
      <w:r w:rsidRPr="004C68F5">
        <w:rPr>
          <w:rFonts w:ascii="微软雅黑" w:eastAsia="微软雅黑" w:hAnsi="微软雅黑"/>
          <w:b/>
          <w:color w:val="000000"/>
          <w:sz w:val="21"/>
          <w:szCs w:val="21"/>
        </w:rPr>
        <w:br/>
        <w:t>2.2 实施方式</w:t>
      </w:r>
      <w:r w:rsidRPr="004C68F5">
        <w:rPr>
          <w:rFonts w:ascii="微软雅黑" w:eastAsia="微软雅黑" w:hAnsi="微软雅黑"/>
          <w:b/>
          <w:color w:val="000000"/>
          <w:sz w:val="21"/>
          <w:szCs w:val="21"/>
        </w:rPr>
        <w:br/>
        <w:t>根据工厂实验室的设备资源、人力资源和软资源的综合情况，结合产品特点，利用工厂检测资源进行样品检测分为TMP、WMT两种方式。</w:t>
      </w:r>
      <w:r w:rsidRPr="004C68F5">
        <w:rPr>
          <w:rFonts w:ascii="微软雅黑" w:eastAsia="微软雅黑" w:hAnsi="微软雅黑"/>
          <w:b/>
          <w:color w:val="000000"/>
          <w:sz w:val="21"/>
          <w:szCs w:val="21"/>
        </w:rPr>
        <w:br/>
        <w:t>2.2.1 TMP方式</w:t>
      </w:r>
      <w:r w:rsidRPr="004C68F5">
        <w:rPr>
          <w:rFonts w:ascii="微软雅黑" w:eastAsia="微软雅黑" w:hAnsi="微软雅黑"/>
          <w:b/>
          <w:color w:val="000000"/>
          <w:sz w:val="21"/>
          <w:szCs w:val="21"/>
        </w:rPr>
        <w:br/>
        <w:t>由指定认证机构派出的具备资质的指定实验室的工程师利用工厂实验室的检测设备进行检测，工厂应派检测人员予以协助。由相关指定实验室审核批准出具检测报告。</w:t>
      </w:r>
      <w:r w:rsidRPr="004C68F5">
        <w:rPr>
          <w:rFonts w:ascii="微软雅黑" w:eastAsia="微软雅黑" w:hAnsi="微软雅黑"/>
          <w:b/>
          <w:color w:val="000000"/>
          <w:sz w:val="21"/>
          <w:szCs w:val="21"/>
        </w:rPr>
        <w:br/>
        <w:t>2.2.2 WMT方式</w:t>
      </w:r>
      <w:r w:rsidRPr="004C68F5">
        <w:rPr>
          <w:rFonts w:ascii="微软雅黑" w:eastAsia="微软雅黑" w:hAnsi="微软雅黑"/>
          <w:b/>
          <w:color w:val="000000"/>
          <w:sz w:val="21"/>
          <w:szCs w:val="21"/>
        </w:rPr>
        <w:br/>
        <w:t>由指定认证机构派出的具备资质的指定实验室的工程师目击工厂实验室检测条件及工厂实验室使用自己的设备完成所有检测或者针对工厂提交认证机构的检测计划，目击部分检测条件及检测项目。工厂实验室检测人员负责出具原始记录，并与目击指定实验室工程师一起按规定的格式起草检测报告。由相关指定实验室审核批准出具检测报告。</w:t>
      </w:r>
      <w:r w:rsidRPr="004C68F5">
        <w:rPr>
          <w:rFonts w:ascii="微软雅黑" w:eastAsia="微软雅黑" w:hAnsi="微软雅黑"/>
          <w:b/>
          <w:color w:val="000000"/>
          <w:sz w:val="21"/>
          <w:szCs w:val="21"/>
        </w:rPr>
        <w:br/>
        <w:t>2.3 条件要求</w:t>
      </w:r>
      <w:r w:rsidRPr="004C68F5">
        <w:rPr>
          <w:rFonts w:ascii="微软雅黑" w:eastAsia="微软雅黑" w:hAnsi="微软雅黑"/>
          <w:b/>
          <w:color w:val="000000"/>
          <w:sz w:val="21"/>
          <w:szCs w:val="21"/>
        </w:rPr>
        <w:br/>
        <w:t>本规则规定了利用工厂检测资源的基本条件，指定认证机构应根据特定产品及特定管理需要，制定具体条件要求。只有经认证机构（组织指定实验室参与）审核评定符合下列条件的工厂实验室，方可利用工厂检测资源进行样品检测。</w:t>
      </w:r>
      <w:r w:rsidRPr="004C68F5">
        <w:rPr>
          <w:rFonts w:ascii="微软雅黑" w:eastAsia="微软雅黑" w:hAnsi="微软雅黑"/>
          <w:b/>
          <w:color w:val="000000"/>
          <w:sz w:val="21"/>
          <w:szCs w:val="21"/>
        </w:rPr>
        <w:br/>
        <w:t>2.3.1 TMP方式</w:t>
      </w:r>
      <w:r w:rsidRPr="004C68F5">
        <w:rPr>
          <w:rFonts w:ascii="微软雅黑" w:eastAsia="微软雅黑" w:hAnsi="微软雅黑"/>
          <w:b/>
          <w:color w:val="000000"/>
          <w:sz w:val="21"/>
          <w:szCs w:val="21"/>
        </w:rPr>
        <w:br/>
      </w:r>
      <w:r w:rsidRPr="004C68F5">
        <w:rPr>
          <w:rFonts w:ascii="微软雅黑" w:eastAsia="微软雅黑" w:hAnsi="微软雅黑"/>
          <w:b/>
          <w:color w:val="000000"/>
          <w:sz w:val="21"/>
          <w:szCs w:val="21"/>
        </w:rPr>
        <w:lastRenderedPageBreak/>
        <w:t>(a)工厂应为认证机构分类管理较高级别的企业，其设计、制造、风险控制与质量管理处于行业较先进水平；</w:t>
      </w:r>
      <w:r w:rsidRPr="004C68F5">
        <w:rPr>
          <w:rFonts w:ascii="微软雅黑" w:eastAsia="微软雅黑" w:hAnsi="微软雅黑"/>
          <w:b/>
          <w:color w:val="000000"/>
          <w:sz w:val="21"/>
          <w:szCs w:val="21"/>
        </w:rPr>
        <w:br/>
        <w:t>(b)工厂质量手册应有利用工厂检测资源程序相关的规定，且与CCC认证程序要求相符；</w:t>
      </w:r>
      <w:r w:rsidRPr="004C68F5">
        <w:rPr>
          <w:rFonts w:ascii="微软雅黑" w:eastAsia="微软雅黑" w:hAnsi="微软雅黑"/>
          <w:b/>
          <w:color w:val="000000"/>
          <w:sz w:val="21"/>
          <w:szCs w:val="21"/>
        </w:rPr>
        <w:br/>
        <w:t>(c)工厂实验室满足GB/T 27025（ISO/IEC 17025）第5章技术能力要求;</w:t>
      </w:r>
      <w:r w:rsidRPr="004C68F5">
        <w:rPr>
          <w:rFonts w:ascii="微软雅黑" w:eastAsia="微软雅黑" w:hAnsi="微软雅黑"/>
          <w:b/>
          <w:color w:val="000000"/>
          <w:sz w:val="21"/>
          <w:szCs w:val="21"/>
        </w:rPr>
        <w:br/>
        <w:t>(d)工厂实验室应具有相关检测项目标准要求的精度要求的仪器和设备，并良好受控。（符合GB/T 27025（IEC 17025）的技术要求部分对检测设备的所有要求）。</w:t>
      </w:r>
      <w:r w:rsidRPr="004C68F5">
        <w:rPr>
          <w:rFonts w:ascii="微软雅黑" w:eastAsia="微软雅黑" w:hAnsi="微软雅黑"/>
          <w:b/>
          <w:color w:val="000000"/>
          <w:sz w:val="21"/>
          <w:szCs w:val="21"/>
        </w:rPr>
        <w:br/>
        <w:t>2.3.2 WMT方式</w:t>
      </w:r>
      <w:r w:rsidRPr="004C68F5">
        <w:rPr>
          <w:rFonts w:ascii="微软雅黑" w:eastAsia="微软雅黑" w:hAnsi="微软雅黑"/>
          <w:b/>
          <w:color w:val="000000"/>
          <w:sz w:val="21"/>
          <w:szCs w:val="21"/>
        </w:rPr>
        <w:br/>
        <w:t>(a)工厂应为认证机构分类管理较高级别的企业，其设计、制造、风险控制与质量管理处于行业较先进水平；</w:t>
      </w:r>
      <w:r w:rsidRPr="004C68F5">
        <w:rPr>
          <w:rFonts w:ascii="微软雅黑" w:eastAsia="微软雅黑" w:hAnsi="微软雅黑"/>
          <w:b/>
          <w:color w:val="000000"/>
          <w:sz w:val="21"/>
          <w:szCs w:val="21"/>
        </w:rPr>
        <w:br/>
        <w:t>(b)工厂质量手册应有利用工厂检测资源程序相关的规定，且与CCC认证程序要求相符；</w:t>
      </w:r>
      <w:r w:rsidRPr="004C68F5">
        <w:rPr>
          <w:rFonts w:ascii="微软雅黑" w:eastAsia="微软雅黑" w:hAnsi="微软雅黑"/>
          <w:b/>
          <w:color w:val="000000"/>
          <w:sz w:val="21"/>
          <w:szCs w:val="21"/>
        </w:rPr>
        <w:br/>
        <w:t>(c)工厂实验室满足GB/T 27025（ISO/IEC 17025）第5章技术能力要求；</w:t>
      </w:r>
      <w:r w:rsidRPr="004C68F5">
        <w:rPr>
          <w:rFonts w:ascii="微软雅黑" w:eastAsia="微软雅黑" w:hAnsi="微软雅黑"/>
          <w:b/>
          <w:color w:val="000000"/>
          <w:sz w:val="21"/>
          <w:szCs w:val="21"/>
        </w:rPr>
        <w:br/>
        <w:t>(d)工厂实验室应具有相关检测项目标准要求的精度要求的仪器和设备，并良好受控。（符合GB/T 27025（ISO/IEC 17025）的技术要求部分对检测设备的所有要求）；</w:t>
      </w:r>
      <w:r w:rsidRPr="004C68F5">
        <w:rPr>
          <w:rStyle w:val="apple-converted-space"/>
          <w:rFonts w:ascii="微软雅黑" w:eastAsia="微软雅黑" w:hAnsi="微软雅黑"/>
          <w:b/>
          <w:color w:val="000000"/>
          <w:sz w:val="21"/>
          <w:szCs w:val="21"/>
        </w:rPr>
        <w:t> </w:t>
      </w:r>
      <w:r w:rsidRPr="004C68F5">
        <w:rPr>
          <w:rFonts w:ascii="微软雅黑" w:eastAsia="微软雅黑" w:hAnsi="微软雅黑"/>
          <w:b/>
          <w:color w:val="000000"/>
          <w:sz w:val="21"/>
          <w:szCs w:val="21"/>
        </w:rPr>
        <w:br/>
        <w:t>(e)工厂实验室施检人员应熟悉产品结构、检测标准，具备有一定的检测经验；</w:t>
      </w:r>
      <w:r w:rsidRPr="004C68F5">
        <w:rPr>
          <w:rFonts w:ascii="微软雅黑" w:eastAsia="微软雅黑" w:hAnsi="微软雅黑"/>
          <w:b/>
          <w:color w:val="000000"/>
          <w:sz w:val="21"/>
          <w:szCs w:val="21"/>
        </w:rPr>
        <w:br/>
        <w:t>(f)工厂实验室的检测记录格式能满足来现场进行工作的指定实验室对检测信息的要求。</w:t>
      </w:r>
      <w:r w:rsidRPr="004C68F5">
        <w:rPr>
          <w:rFonts w:ascii="微软雅黑" w:eastAsia="微软雅黑" w:hAnsi="微软雅黑"/>
          <w:b/>
          <w:color w:val="000000"/>
          <w:sz w:val="21"/>
          <w:szCs w:val="21"/>
        </w:rPr>
        <w:br/>
        <w:t>2.4 资格获得和维持</w:t>
      </w:r>
      <w:r w:rsidRPr="004C68F5">
        <w:rPr>
          <w:rFonts w:ascii="微软雅黑" w:eastAsia="微软雅黑" w:hAnsi="微软雅黑"/>
          <w:b/>
          <w:color w:val="000000"/>
          <w:sz w:val="21"/>
          <w:szCs w:val="21"/>
        </w:rPr>
        <w:br/>
        <w:t>2.4.1 工厂应向认证机构提出申请，并按以上条件进行自查，将自查结果及相关资料</w:t>
      </w:r>
      <w:proofErr w:type="gramStart"/>
      <w:r w:rsidRPr="004C68F5">
        <w:rPr>
          <w:rFonts w:ascii="微软雅黑" w:eastAsia="微软雅黑" w:hAnsi="微软雅黑"/>
          <w:b/>
          <w:color w:val="000000"/>
          <w:sz w:val="21"/>
          <w:szCs w:val="21"/>
        </w:rPr>
        <w:t>随申请</w:t>
      </w:r>
      <w:proofErr w:type="gramEnd"/>
      <w:r w:rsidRPr="004C68F5">
        <w:rPr>
          <w:rFonts w:ascii="微软雅黑" w:eastAsia="微软雅黑" w:hAnsi="微软雅黑"/>
          <w:b/>
          <w:color w:val="000000"/>
          <w:sz w:val="21"/>
          <w:szCs w:val="21"/>
        </w:rPr>
        <w:t>提交认证机构审查。认证机构应组织指定实验室技术专家进行现场核查，并保存相应的审核评定记录。对评定合格的，方可利用工厂实验室资源进行检测。</w:t>
      </w:r>
      <w:r w:rsidRPr="004C68F5">
        <w:rPr>
          <w:rFonts w:ascii="微软雅黑" w:eastAsia="微软雅黑" w:hAnsi="微软雅黑"/>
          <w:b/>
          <w:color w:val="000000"/>
          <w:sz w:val="21"/>
          <w:szCs w:val="21"/>
        </w:rPr>
        <w:br/>
        <w:t>2.4.2 认证机构应对获得批准的工厂实验室进行定期（如每年一次，可根据利用频度确定）的监督（可结合工厂年度监督进行），组织工厂实验室参加比对试验，保证检测结果的准确有效性，维持资格。</w:t>
      </w:r>
      <w:r w:rsidRPr="004C68F5">
        <w:rPr>
          <w:rFonts w:ascii="微软雅黑" w:eastAsia="微软雅黑" w:hAnsi="微软雅黑"/>
          <w:b/>
          <w:color w:val="000000"/>
          <w:sz w:val="21"/>
          <w:szCs w:val="21"/>
        </w:rPr>
        <w:br/>
      </w:r>
      <w:r w:rsidRPr="004C68F5">
        <w:rPr>
          <w:rFonts w:ascii="微软雅黑" w:eastAsia="微软雅黑" w:hAnsi="微软雅黑"/>
          <w:b/>
          <w:color w:val="000000"/>
          <w:sz w:val="21"/>
          <w:szCs w:val="21"/>
        </w:rPr>
        <w:lastRenderedPageBreak/>
        <w:t>2.4.3 认证机构应保存获批准的工厂实验室的记录，每年度将获批准的工厂实验室清单及利用情况（作为年度工作总结的一部分内容）</w:t>
      </w:r>
      <w:proofErr w:type="gramStart"/>
      <w:r w:rsidRPr="004C68F5">
        <w:rPr>
          <w:rFonts w:ascii="微软雅黑" w:eastAsia="微软雅黑" w:hAnsi="微软雅黑"/>
          <w:b/>
          <w:color w:val="000000"/>
          <w:sz w:val="21"/>
          <w:szCs w:val="21"/>
        </w:rPr>
        <w:t>报认监委</w:t>
      </w:r>
      <w:proofErr w:type="gramEnd"/>
      <w:r w:rsidRPr="004C68F5">
        <w:rPr>
          <w:rFonts w:ascii="微软雅黑" w:eastAsia="微软雅黑" w:hAnsi="微软雅黑"/>
          <w:b/>
          <w:color w:val="000000"/>
          <w:sz w:val="21"/>
          <w:szCs w:val="21"/>
        </w:rPr>
        <w:t>。</w:t>
      </w:r>
      <w:r w:rsidRPr="004C68F5">
        <w:rPr>
          <w:rFonts w:ascii="微软雅黑" w:eastAsia="微软雅黑" w:hAnsi="微软雅黑"/>
          <w:b/>
          <w:color w:val="000000"/>
          <w:sz w:val="21"/>
          <w:szCs w:val="21"/>
        </w:rPr>
        <w:br/>
        <w:t>2.5 职责与责任</w:t>
      </w:r>
      <w:r w:rsidRPr="004C68F5">
        <w:rPr>
          <w:rFonts w:ascii="微软雅黑" w:eastAsia="微软雅黑" w:hAnsi="微软雅黑"/>
          <w:b/>
          <w:color w:val="000000"/>
          <w:sz w:val="21"/>
          <w:szCs w:val="21"/>
        </w:rPr>
        <w:br/>
        <w:t>2.5.1 职责</w:t>
      </w:r>
      <w:r w:rsidRPr="004C68F5">
        <w:rPr>
          <w:rFonts w:ascii="微软雅黑" w:eastAsia="微软雅黑" w:hAnsi="微软雅黑"/>
          <w:b/>
          <w:color w:val="000000"/>
          <w:sz w:val="21"/>
          <w:szCs w:val="21"/>
        </w:rPr>
        <w:br/>
        <w:t>2.5.1.1 指定认证机构职责</w:t>
      </w:r>
      <w:r w:rsidRPr="004C68F5">
        <w:rPr>
          <w:rFonts w:ascii="微软雅黑" w:eastAsia="微软雅黑" w:hAnsi="微软雅黑"/>
          <w:b/>
          <w:color w:val="000000"/>
          <w:sz w:val="21"/>
          <w:szCs w:val="21"/>
        </w:rPr>
        <w:br/>
        <w:t>(a)管理和组织强制性产品认证利用工厂检测资源活动，至少包括制定实施办法或程序、确定具体条件要求、选择评审专家、组织评审工厂实验室；</w:t>
      </w:r>
      <w:r w:rsidRPr="004C68F5">
        <w:rPr>
          <w:rStyle w:val="apple-converted-space"/>
          <w:rFonts w:ascii="微软雅黑" w:eastAsia="微软雅黑" w:hAnsi="微软雅黑"/>
          <w:b/>
          <w:color w:val="000000"/>
          <w:sz w:val="21"/>
          <w:szCs w:val="21"/>
        </w:rPr>
        <w:t> </w:t>
      </w:r>
      <w:r w:rsidRPr="004C68F5">
        <w:rPr>
          <w:rFonts w:ascii="微软雅黑" w:eastAsia="微软雅黑" w:hAnsi="微软雅黑"/>
          <w:b/>
          <w:color w:val="000000"/>
          <w:sz w:val="21"/>
          <w:szCs w:val="21"/>
        </w:rPr>
        <w:br/>
        <w:t>(b)确保所有执行人员具备技术能力并熟悉相关程序要求；</w:t>
      </w:r>
      <w:r w:rsidRPr="004C68F5">
        <w:rPr>
          <w:rFonts w:ascii="微软雅黑" w:eastAsia="微软雅黑" w:hAnsi="微软雅黑"/>
          <w:b/>
          <w:color w:val="000000"/>
          <w:sz w:val="21"/>
          <w:szCs w:val="21"/>
        </w:rPr>
        <w:br/>
        <w:t>(c)确保在本机构、指定实验室、工厂实验室之间有一个适当的三方协定，确保测试过程符合要求；</w:t>
      </w:r>
      <w:r w:rsidRPr="004C68F5">
        <w:rPr>
          <w:rFonts w:ascii="微软雅黑" w:eastAsia="微软雅黑" w:hAnsi="微软雅黑"/>
          <w:b/>
          <w:color w:val="000000"/>
          <w:sz w:val="21"/>
          <w:szCs w:val="21"/>
        </w:rPr>
        <w:br/>
        <w:t>(d)定期向认监委报告相关工作情况；</w:t>
      </w:r>
      <w:r w:rsidRPr="004C68F5">
        <w:rPr>
          <w:rFonts w:ascii="微软雅黑" w:eastAsia="微软雅黑" w:hAnsi="微软雅黑"/>
          <w:b/>
          <w:color w:val="000000"/>
          <w:sz w:val="21"/>
          <w:szCs w:val="21"/>
        </w:rPr>
        <w:br/>
        <w:t>2.5.1.2 指定实验室的职责</w:t>
      </w:r>
      <w:r w:rsidRPr="004C68F5">
        <w:rPr>
          <w:rFonts w:ascii="微软雅黑" w:eastAsia="微软雅黑" w:hAnsi="微软雅黑"/>
          <w:b/>
          <w:color w:val="000000"/>
          <w:sz w:val="21"/>
          <w:szCs w:val="21"/>
        </w:rPr>
        <w:br/>
        <w:t>(a)参与评审工厂实验室；</w:t>
      </w:r>
      <w:r w:rsidRPr="004C68F5">
        <w:rPr>
          <w:rFonts w:ascii="微软雅黑" w:eastAsia="微软雅黑" w:hAnsi="微软雅黑"/>
          <w:b/>
          <w:color w:val="000000"/>
          <w:sz w:val="21"/>
          <w:szCs w:val="21"/>
        </w:rPr>
        <w:br/>
        <w:t>(b)必要时，对工厂实验室人员进行能力评估；</w:t>
      </w:r>
      <w:r w:rsidRPr="004C68F5">
        <w:rPr>
          <w:rFonts w:ascii="微软雅黑" w:eastAsia="微软雅黑" w:hAnsi="微软雅黑"/>
          <w:b/>
          <w:color w:val="000000"/>
          <w:sz w:val="21"/>
          <w:szCs w:val="21"/>
        </w:rPr>
        <w:br/>
        <w:t>(c)作为三方协议中的一方，确保测试过程符合要求；</w:t>
      </w:r>
      <w:r w:rsidRPr="004C68F5">
        <w:rPr>
          <w:rFonts w:ascii="微软雅黑" w:eastAsia="微软雅黑" w:hAnsi="微软雅黑"/>
          <w:b/>
          <w:color w:val="000000"/>
          <w:sz w:val="21"/>
          <w:szCs w:val="21"/>
        </w:rPr>
        <w:br/>
        <w:t>(d)颁发测试报告,并在报告中注明利用工厂实验室名称、地址、方式、项目等信息。</w:t>
      </w:r>
      <w:r w:rsidRPr="004C68F5">
        <w:rPr>
          <w:rFonts w:ascii="微软雅黑" w:eastAsia="微软雅黑" w:hAnsi="微软雅黑"/>
          <w:b/>
          <w:color w:val="000000"/>
          <w:sz w:val="21"/>
          <w:szCs w:val="21"/>
        </w:rPr>
        <w:br/>
        <w:t>2.5.1.3 申请工厂的职责</w:t>
      </w:r>
      <w:r w:rsidRPr="004C68F5">
        <w:rPr>
          <w:rFonts w:ascii="微软雅黑" w:eastAsia="微软雅黑" w:hAnsi="微软雅黑"/>
          <w:b/>
          <w:color w:val="000000"/>
          <w:sz w:val="21"/>
          <w:szCs w:val="21"/>
        </w:rPr>
        <w:br/>
        <w:t>(a)确保工厂实验室符合GB/T 27025（ISO/IEC 17025）相关要求；</w:t>
      </w:r>
      <w:r w:rsidRPr="004C68F5">
        <w:rPr>
          <w:rFonts w:ascii="微软雅黑" w:eastAsia="微软雅黑" w:hAnsi="微软雅黑"/>
          <w:b/>
          <w:color w:val="000000"/>
          <w:sz w:val="21"/>
          <w:szCs w:val="21"/>
        </w:rPr>
        <w:br/>
        <w:t>(b)指定适当的人员负责工厂实验室管理并支持以上测试的运作；</w:t>
      </w:r>
      <w:r w:rsidRPr="004C68F5">
        <w:rPr>
          <w:rFonts w:ascii="微软雅黑" w:eastAsia="微软雅黑" w:hAnsi="微软雅黑"/>
          <w:b/>
          <w:color w:val="000000"/>
          <w:sz w:val="21"/>
          <w:szCs w:val="21"/>
        </w:rPr>
        <w:br/>
        <w:t>(c)确保工厂实验室人员遵从指定认证机构、实验室人员的检测安排；</w:t>
      </w:r>
      <w:r w:rsidRPr="004C68F5">
        <w:rPr>
          <w:rFonts w:ascii="微软雅黑" w:eastAsia="微软雅黑" w:hAnsi="微软雅黑"/>
          <w:b/>
          <w:color w:val="000000"/>
          <w:sz w:val="21"/>
          <w:szCs w:val="21"/>
        </w:rPr>
        <w:br/>
        <w:t>(d)作为三方协议中的一方，确保测试过程符合要求；</w:t>
      </w:r>
      <w:r w:rsidRPr="004C68F5">
        <w:rPr>
          <w:rFonts w:ascii="微软雅黑" w:eastAsia="微软雅黑" w:hAnsi="微软雅黑"/>
          <w:b/>
          <w:color w:val="000000"/>
          <w:sz w:val="21"/>
          <w:szCs w:val="21"/>
        </w:rPr>
        <w:br/>
        <w:t>(e)保持其相应认可能力范围的更新及有效。</w:t>
      </w:r>
      <w:r w:rsidRPr="004C68F5">
        <w:rPr>
          <w:rFonts w:ascii="微软雅黑" w:eastAsia="微软雅黑" w:hAnsi="微软雅黑"/>
          <w:b/>
          <w:color w:val="000000"/>
          <w:sz w:val="21"/>
          <w:szCs w:val="21"/>
        </w:rPr>
        <w:br/>
      </w:r>
      <w:r w:rsidRPr="004C68F5">
        <w:rPr>
          <w:rFonts w:ascii="微软雅黑" w:eastAsia="微软雅黑" w:hAnsi="微软雅黑"/>
          <w:b/>
          <w:color w:val="000000"/>
          <w:sz w:val="21"/>
          <w:szCs w:val="21"/>
        </w:rPr>
        <w:lastRenderedPageBreak/>
        <w:t>2.5.2 责任</w:t>
      </w:r>
      <w:r w:rsidRPr="004C68F5">
        <w:rPr>
          <w:rFonts w:ascii="微软雅黑" w:eastAsia="微软雅黑" w:hAnsi="微软雅黑"/>
          <w:b/>
          <w:color w:val="000000"/>
          <w:sz w:val="21"/>
          <w:szCs w:val="21"/>
        </w:rPr>
        <w:br/>
        <w:t>利用工厂检测资源进行样品检测，并不免除、减轻或转移《强制性产品认证管理规定》中规定的指定实验室、认证机构对检测结果、认证结果应负的责任。</w:t>
      </w:r>
      <w:r w:rsidRPr="004C68F5">
        <w:rPr>
          <w:rFonts w:ascii="微软雅黑" w:eastAsia="微软雅黑" w:hAnsi="微软雅黑"/>
          <w:b/>
          <w:color w:val="000000"/>
          <w:sz w:val="21"/>
          <w:szCs w:val="21"/>
        </w:rPr>
        <w:br/>
        <w:t>2.6 实施要求</w:t>
      </w:r>
      <w:r w:rsidRPr="004C68F5">
        <w:rPr>
          <w:rFonts w:ascii="微软雅黑" w:eastAsia="微软雅黑" w:hAnsi="微软雅黑"/>
          <w:b/>
          <w:color w:val="000000"/>
          <w:sz w:val="21"/>
          <w:szCs w:val="21"/>
        </w:rPr>
        <w:br/>
        <w:t>认证机构应根据上述原则制定具体实施程序，明确在实施过程中各方的具体职责，并与指定实验室、工厂实验室签署相关的协议，对保密、工程师的安全责任等相关事宜做出安排。</w:t>
      </w:r>
      <w:r w:rsidRPr="004C68F5">
        <w:rPr>
          <w:rFonts w:ascii="微软雅黑" w:eastAsia="微软雅黑" w:hAnsi="微软雅黑"/>
          <w:b/>
          <w:color w:val="000000"/>
          <w:sz w:val="21"/>
          <w:szCs w:val="21"/>
        </w:rPr>
        <w:br/>
        <w:t>为了减轻企业负担，工厂实验室审核与现场检测可合并进行。审核组先进行实验室能力审核，合格后进行检测。为避免多个认证机构对同一工厂实验室没必要的重复评审，各指定认证机构应相互协调，鼓励建立在协调的技术要求和评审程序基础上的相互承认机制。</w:t>
      </w:r>
      <w:r w:rsidRPr="004C68F5">
        <w:rPr>
          <w:rFonts w:ascii="微软雅黑" w:eastAsia="微软雅黑" w:hAnsi="微软雅黑"/>
          <w:b/>
          <w:color w:val="000000"/>
          <w:sz w:val="21"/>
          <w:szCs w:val="21"/>
        </w:rPr>
        <w:br/>
        <w:t>利用工厂检测资源进行检测，仍应按原指定实验室任务分配原则。</w:t>
      </w:r>
      <w:r w:rsidRPr="004C68F5">
        <w:rPr>
          <w:rFonts w:ascii="微软雅黑" w:eastAsia="微软雅黑" w:hAnsi="微软雅黑"/>
          <w:b/>
          <w:color w:val="000000"/>
          <w:sz w:val="21"/>
          <w:szCs w:val="21"/>
        </w:rPr>
        <w:br/>
        <w:t>2.7 收费</w:t>
      </w:r>
      <w:r w:rsidRPr="004C68F5">
        <w:rPr>
          <w:rFonts w:ascii="微软雅黑" w:eastAsia="微软雅黑" w:hAnsi="微软雅黑"/>
          <w:b/>
          <w:color w:val="000000"/>
          <w:sz w:val="21"/>
          <w:szCs w:val="21"/>
        </w:rPr>
        <w:br/>
        <w:t>TMP检测</w:t>
      </w:r>
      <w:proofErr w:type="gramStart"/>
      <w:r w:rsidRPr="004C68F5">
        <w:rPr>
          <w:rFonts w:ascii="微软雅黑" w:eastAsia="微软雅黑" w:hAnsi="微软雅黑"/>
          <w:b/>
          <w:color w:val="000000"/>
          <w:sz w:val="21"/>
          <w:szCs w:val="21"/>
        </w:rPr>
        <w:t>费按照</w:t>
      </w:r>
      <w:proofErr w:type="gramEnd"/>
      <w:r w:rsidRPr="004C68F5">
        <w:rPr>
          <w:rFonts w:ascii="微软雅黑" w:eastAsia="微软雅黑" w:hAnsi="微软雅黑"/>
          <w:b/>
          <w:color w:val="000000"/>
          <w:sz w:val="21"/>
          <w:szCs w:val="21"/>
        </w:rPr>
        <w:t>已报国</w:t>
      </w:r>
      <w:proofErr w:type="gramStart"/>
      <w:r w:rsidRPr="004C68F5">
        <w:rPr>
          <w:rFonts w:ascii="微软雅黑" w:eastAsia="微软雅黑" w:hAnsi="微软雅黑"/>
          <w:b/>
          <w:color w:val="000000"/>
          <w:sz w:val="21"/>
          <w:szCs w:val="21"/>
        </w:rPr>
        <w:t>家发改委</w:t>
      </w:r>
      <w:proofErr w:type="gramEnd"/>
      <w:r w:rsidRPr="004C68F5">
        <w:rPr>
          <w:rFonts w:ascii="微软雅黑" w:eastAsia="微软雅黑" w:hAnsi="微软雅黑"/>
          <w:b/>
          <w:color w:val="000000"/>
          <w:sz w:val="21"/>
          <w:szCs w:val="21"/>
        </w:rPr>
        <w:t>备案的《强制性产品认证的产品检测费标准》的50%与实验室能力的审查、现场检测的工时</w:t>
      </w:r>
      <w:proofErr w:type="gramStart"/>
      <w:r w:rsidRPr="004C68F5">
        <w:rPr>
          <w:rFonts w:ascii="微软雅黑" w:eastAsia="微软雅黑" w:hAnsi="微软雅黑"/>
          <w:b/>
          <w:color w:val="000000"/>
          <w:sz w:val="21"/>
          <w:szCs w:val="21"/>
        </w:rPr>
        <w:t>人日数费用</w:t>
      </w:r>
      <w:proofErr w:type="gramEnd"/>
      <w:r w:rsidRPr="004C68F5">
        <w:rPr>
          <w:rFonts w:ascii="微软雅黑" w:eastAsia="微软雅黑" w:hAnsi="微软雅黑"/>
          <w:b/>
          <w:color w:val="000000"/>
          <w:sz w:val="21"/>
          <w:szCs w:val="21"/>
        </w:rPr>
        <w:t>相比较的上限收取（最高不得超过检测总费用100%）。 WMT检测</w:t>
      </w:r>
      <w:proofErr w:type="gramStart"/>
      <w:r w:rsidRPr="004C68F5">
        <w:rPr>
          <w:rFonts w:ascii="微软雅黑" w:eastAsia="微软雅黑" w:hAnsi="微软雅黑"/>
          <w:b/>
          <w:color w:val="000000"/>
          <w:sz w:val="21"/>
          <w:szCs w:val="21"/>
        </w:rPr>
        <w:t>费按照</w:t>
      </w:r>
      <w:proofErr w:type="gramEnd"/>
      <w:r w:rsidRPr="004C68F5">
        <w:rPr>
          <w:rFonts w:ascii="微软雅黑" w:eastAsia="微软雅黑" w:hAnsi="微软雅黑"/>
          <w:b/>
          <w:color w:val="000000"/>
          <w:sz w:val="21"/>
          <w:szCs w:val="21"/>
        </w:rPr>
        <w:t>已报国</w:t>
      </w:r>
      <w:proofErr w:type="gramStart"/>
      <w:r w:rsidRPr="004C68F5">
        <w:rPr>
          <w:rFonts w:ascii="微软雅黑" w:eastAsia="微软雅黑" w:hAnsi="微软雅黑"/>
          <w:b/>
          <w:color w:val="000000"/>
          <w:sz w:val="21"/>
          <w:szCs w:val="21"/>
        </w:rPr>
        <w:t>家发改委</w:t>
      </w:r>
      <w:proofErr w:type="gramEnd"/>
      <w:r w:rsidRPr="004C68F5">
        <w:rPr>
          <w:rFonts w:ascii="微软雅黑" w:eastAsia="微软雅黑" w:hAnsi="微软雅黑"/>
          <w:b/>
          <w:color w:val="000000"/>
          <w:sz w:val="21"/>
          <w:szCs w:val="21"/>
        </w:rPr>
        <w:t>备案的《强制性产品认证的产品检测费标准》的50%与实验室能力的审查、现场检测的工时</w:t>
      </w:r>
      <w:proofErr w:type="gramStart"/>
      <w:r w:rsidRPr="004C68F5">
        <w:rPr>
          <w:rFonts w:ascii="微软雅黑" w:eastAsia="微软雅黑" w:hAnsi="微软雅黑"/>
          <w:b/>
          <w:color w:val="000000"/>
          <w:sz w:val="21"/>
          <w:szCs w:val="21"/>
        </w:rPr>
        <w:t>人日数费用</w:t>
      </w:r>
      <w:proofErr w:type="gramEnd"/>
      <w:r w:rsidRPr="004C68F5">
        <w:rPr>
          <w:rFonts w:ascii="微软雅黑" w:eastAsia="微软雅黑" w:hAnsi="微软雅黑"/>
          <w:b/>
          <w:color w:val="000000"/>
          <w:sz w:val="21"/>
          <w:szCs w:val="21"/>
        </w:rPr>
        <w:t>相比较的下限收取。</w:t>
      </w:r>
      <w:r w:rsidRPr="004C68F5">
        <w:rPr>
          <w:rStyle w:val="apple-converted-space"/>
          <w:rFonts w:ascii="微软雅黑" w:eastAsia="微软雅黑" w:hAnsi="微软雅黑"/>
          <w:b/>
          <w:color w:val="000000"/>
          <w:sz w:val="21"/>
          <w:szCs w:val="21"/>
        </w:rPr>
        <w:t> </w:t>
      </w:r>
      <w:r w:rsidRPr="004C68F5">
        <w:rPr>
          <w:rFonts w:ascii="微软雅黑" w:eastAsia="微软雅黑" w:hAnsi="微软雅黑"/>
          <w:b/>
          <w:color w:val="000000"/>
          <w:sz w:val="21"/>
          <w:szCs w:val="21"/>
        </w:rPr>
        <w:br/>
        <w:t>上述费用由相关的指定实验室收取，认证机构仅收取相关申请费、资料审核费、工厂检查人日费用。</w:t>
      </w:r>
      <w:r w:rsidRPr="004C68F5">
        <w:rPr>
          <w:rFonts w:ascii="微软雅黑" w:eastAsia="微软雅黑" w:hAnsi="微软雅黑"/>
          <w:b/>
          <w:color w:val="000000"/>
          <w:sz w:val="21"/>
          <w:szCs w:val="21"/>
        </w:rPr>
        <w:br/>
        <w:t>3. 其他认证结果利用</w:t>
      </w:r>
      <w:r w:rsidRPr="004C68F5">
        <w:rPr>
          <w:rFonts w:ascii="微软雅黑" w:eastAsia="微软雅黑" w:hAnsi="微软雅黑"/>
          <w:b/>
          <w:color w:val="000000"/>
          <w:sz w:val="21"/>
          <w:szCs w:val="21"/>
        </w:rPr>
        <w:br/>
        <w:t>3.1 适用范围</w:t>
      </w:r>
      <w:r w:rsidRPr="004C68F5">
        <w:rPr>
          <w:rFonts w:ascii="微软雅黑" w:eastAsia="微软雅黑" w:hAnsi="微软雅黑"/>
          <w:b/>
          <w:color w:val="000000"/>
          <w:sz w:val="21"/>
          <w:szCs w:val="21"/>
        </w:rPr>
        <w:br/>
        <w:t>获得认监委授权并经认可的认证机构颁发的产品认证证书、管理体系认证证书，其</w:t>
      </w:r>
      <w:r w:rsidRPr="004C68F5">
        <w:rPr>
          <w:rFonts w:ascii="微软雅黑" w:eastAsia="微软雅黑" w:hAnsi="微软雅黑"/>
          <w:b/>
          <w:bCs/>
          <w:color w:val="000000"/>
          <w:sz w:val="21"/>
          <w:szCs w:val="21"/>
        </w:rPr>
        <w:t>实施规则</w:t>
      </w:r>
      <w:r w:rsidRPr="004C68F5">
        <w:rPr>
          <w:rFonts w:ascii="微软雅黑" w:eastAsia="微软雅黑" w:hAnsi="微软雅黑"/>
          <w:b/>
          <w:color w:val="000000"/>
          <w:sz w:val="21"/>
          <w:szCs w:val="21"/>
        </w:rPr>
        <w:t>等按国家规定进行备案且证书在有效期内。</w:t>
      </w:r>
      <w:r w:rsidRPr="004C68F5">
        <w:rPr>
          <w:rFonts w:ascii="微软雅黑" w:eastAsia="微软雅黑" w:hAnsi="微软雅黑"/>
          <w:b/>
          <w:color w:val="000000"/>
          <w:sz w:val="21"/>
          <w:szCs w:val="21"/>
        </w:rPr>
        <w:br/>
        <w:t>3.1.1 产品认证</w:t>
      </w:r>
      <w:r w:rsidRPr="004C68F5">
        <w:rPr>
          <w:rFonts w:ascii="微软雅黑" w:eastAsia="微软雅黑" w:hAnsi="微软雅黑"/>
          <w:b/>
          <w:color w:val="000000"/>
          <w:sz w:val="21"/>
          <w:szCs w:val="21"/>
        </w:rPr>
        <w:br/>
      </w:r>
      <w:r w:rsidRPr="004C68F5">
        <w:rPr>
          <w:rFonts w:ascii="微软雅黑" w:eastAsia="微软雅黑" w:hAnsi="微软雅黑"/>
          <w:b/>
          <w:color w:val="000000"/>
          <w:sz w:val="21"/>
          <w:szCs w:val="21"/>
        </w:rPr>
        <w:lastRenderedPageBreak/>
        <w:t>对于强制性产品认证</w:t>
      </w:r>
      <w:r w:rsidRPr="004C68F5">
        <w:rPr>
          <w:rFonts w:ascii="微软雅黑" w:eastAsia="微软雅黑" w:hAnsi="微软雅黑"/>
          <w:b/>
          <w:bCs/>
          <w:color w:val="000000"/>
          <w:sz w:val="21"/>
          <w:szCs w:val="21"/>
        </w:rPr>
        <w:t>实施规则</w:t>
      </w:r>
      <w:r w:rsidRPr="004C68F5">
        <w:rPr>
          <w:rFonts w:ascii="微软雅黑" w:eastAsia="微软雅黑" w:hAnsi="微软雅黑"/>
          <w:b/>
          <w:color w:val="000000"/>
          <w:sz w:val="21"/>
          <w:szCs w:val="21"/>
        </w:rPr>
        <w:t>中规定的需随整机测试的零部件，已经获得国家认监委规定的可为整机强制性认证承认认证结果的自愿性认证的，指定认证机构在审核的基础上采信认证结果，免于零部件单独测试。</w:t>
      </w:r>
      <w:r w:rsidRPr="004C68F5">
        <w:rPr>
          <w:rFonts w:ascii="微软雅黑" w:eastAsia="微软雅黑" w:hAnsi="微软雅黑"/>
          <w:b/>
          <w:color w:val="000000"/>
          <w:sz w:val="21"/>
          <w:szCs w:val="21"/>
        </w:rPr>
        <w:br/>
        <w:t>鼓励指定认证机构做出相关安排，采信其他自愿性产品认证结果或部分结果，避免重复检测、重复审查，提高认证效率。</w:t>
      </w:r>
      <w:r w:rsidRPr="004C68F5">
        <w:rPr>
          <w:rFonts w:ascii="微软雅黑" w:eastAsia="微软雅黑" w:hAnsi="微软雅黑"/>
          <w:b/>
          <w:color w:val="000000"/>
          <w:sz w:val="21"/>
          <w:szCs w:val="21"/>
        </w:rPr>
        <w:br/>
        <w:t>3.1.2 体系认证</w:t>
      </w:r>
      <w:r w:rsidRPr="004C68F5">
        <w:rPr>
          <w:rFonts w:ascii="微软雅黑" w:eastAsia="微软雅黑" w:hAnsi="微软雅黑"/>
          <w:b/>
          <w:color w:val="000000"/>
          <w:sz w:val="21"/>
          <w:szCs w:val="21"/>
        </w:rPr>
        <w:br/>
        <w:t>在实施强制性产品认证时，对获得认监委授权的认证机构颁发的服务、管理体系认证证书，证书在有效期内的企业，由认证机构视实际情况进行评估，做出免于有关质量管理体系的部分条款的审查决定，工厂审查中的其他内容，不能免除。</w:t>
      </w:r>
      <w:r w:rsidRPr="004C68F5">
        <w:rPr>
          <w:rFonts w:ascii="微软雅黑" w:eastAsia="微软雅黑" w:hAnsi="微软雅黑"/>
          <w:b/>
          <w:color w:val="000000"/>
          <w:sz w:val="21"/>
          <w:szCs w:val="21"/>
        </w:rPr>
        <w:br/>
        <w:t>3.2 责任</w:t>
      </w:r>
      <w:r w:rsidRPr="004C68F5">
        <w:rPr>
          <w:rFonts w:ascii="微软雅黑" w:eastAsia="微软雅黑" w:hAnsi="微软雅黑"/>
          <w:b/>
          <w:color w:val="000000"/>
          <w:sz w:val="21"/>
          <w:szCs w:val="21"/>
        </w:rPr>
        <w:br/>
        <w:t>利用自愿性认证结果，并不免除、减轻或转移《强制性产品认证管理规定》中规定的指定实验室、认证机构应对检测结果、认证结果应负的责任。</w:t>
      </w:r>
      <w:r w:rsidRPr="004C68F5">
        <w:rPr>
          <w:rFonts w:ascii="微软雅黑" w:eastAsia="微软雅黑" w:hAnsi="微软雅黑"/>
          <w:b/>
          <w:color w:val="000000"/>
          <w:sz w:val="21"/>
          <w:szCs w:val="21"/>
        </w:rPr>
        <w:br/>
        <w:t>3.3 实施要求</w:t>
      </w:r>
      <w:r w:rsidRPr="004C68F5">
        <w:rPr>
          <w:rFonts w:ascii="微软雅黑" w:eastAsia="微软雅黑" w:hAnsi="微软雅黑"/>
          <w:b/>
          <w:color w:val="000000"/>
          <w:sz w:val="21"/>
          <w:szCs w:val="21"/>
        </w:rPr>
        <w:br/>
        <w:t>指定认证机构应建立利用其他认证结果的管理程序，保存利用其他认证结果活动记录，并每年度将利用其他认证结果的情况（作为年度工作总结的一部分内容）</w:t>
      </w:r>
      <w:proofErr w:type="gramStart"/>
      <w:r w:rsidRPr="004C68F5">
        <w:rPr>
          <w:rFonts w:ascii="微软雅黑" w:eastAsia="微软雅黑" w:hAnsi="微软雅黑"/>
          <w:b/>
          <w:color w:val="000000"/>
          <w:sz w:val="21"/>
          <w:szCs w:val="21"/>
        </w:rPr>
        <w:t>报认监委</w:t>
      </w:r>
      <w:proofErr w:type="gramEnd"/>
      <w:r w:rsidRPr="004C68F5">
        <w:rPr>
          <w:rFonts w:ascii="微软雅黑" w:eastAsia="微软雅黑" w:hAnsi="微软雅黑"/>
          <w:b/>
          <w:color w:val="000000"/>
          <w:sz w:val="21"/>
          <w:szCs w:val="21"/>
        </w:rPr>
        <w:t>。</w:t>
      </w:r>
      <w:r w:rsidRPr="004C68F5">
        <w:rPr>
          <w:rFonts w:ascii="微软雅黑" w:eastAsia="微软雅黑" w:hAnsi="微软雅黑"/>
          <w:b/>
          <w:color w:val="000000"/>
          <w:sz w:val="21"/>
          <w:szCs w:val="21"/>
        </w:rPr>
        <w:br/>
        <w:t>3.4 收费</w:t>
      </w:r>
      <w:r w:rsidRPr="004C68F5">
        <w:rPr>
          <w:rFonts w:ascii="微软雅黑" w:eastAsia="微软雅黑" w:hAnsi="微软雅黑"/>
          <w:b/>
          <w:color w:val="000000"/>
          <w:sz w:val="21"/>
          <w:szCs w:val="21"/>
        </w:rPr>
        <w:br/>
        <w:t>对利用自愿性认证结果而减免的项目及内容，指定认证机构及指定实验室应对照国家有关收费规定在认证及检测环节中予以免除或减少收费。</w:t>
      </w:r>
    </w:p>
    <w:p w:rsidR="00DC0C8E" w:rsidRPr="004C68F5" w:rsidRDefault="00DC0C8E">
      <w:pPr>
        <w:rPr>
          <w:rFonts w:ascii="微软雅黑" w:eastAsia="微软雅黑" w:hAnsi="微软雅黑"/>
          <w:b/>
          <w:szCs w:val="21"/>
        </w:rPr>
      </w:pPr>
    </w:p>
    <w:sectPr w:rsidR="00DC0C8E" w:rsidRPr="004C68F5" w:rsidSect="00DC0C8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7CBF" w:rsidRDefault="00F67CBF" w:rsidP="004C68F5">
      <w:r>
        <w:separator/>
      </w:r>
    </w:p>
  </w:endnote>
  <w:endnote w:type="continuationSeparator" w:id="0">
    <w:p w:rsidR="00F67CBF" w:rsidRDefault="00F67CBF" w:rsidP="004C68F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7CBF" w:rsidRDefault="00F67CBF" w:rsidP="004C68F5">
      <w:r>
        <w:separator/>
      </w:r>
    </w:p>
  </w:footnote>
  <w:footnote w:type="continuationSeparator" w:id="0">
    <w:p w:rsidR="00F67CBF" w:rsidRDefault="00F67CBF" w:rsidP="004C68F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C68F5"/>
    <w:rsid w:val="004C68F5"/>
    <w:rsid w:val="00DC0C8E"/>
    <w:rsid w:val="00F67C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C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68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68F5"/>
    <w:rPr>
      <w:sz w:val="18"/>
      <w:szCs w:val="18"/>
    </w:rPr>
  </w:style>
  <w:style w:type="paragraph" w:styleId="a4">
    <w:name w:val="footer"/>
    <w:basedOn w:val="a"/>
    <w:link w:val="Char0"/>
    <w:uiPriority w:val="99"/>
    <w:semiHidden/>
    <w:unhideWhenUsed/>
    <w:rsid w:val="004C68F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68F5"/>
    <w:rPr>
      <w:sz w:val="18"/>
      <w:szCs w:val="18"/>
    </w:rPr>
  </w:style>
  <w:style w:type="paragraph" w:styleId="a5">
    <w:name w:val="Normal (Web)"/>
    <w:basedOn w:val="a"/>
    <w:uiPriority w:val="99"/>
    <w:semiHidden/>
    <w:unhideWhenUsed/>
    <w:rsid w:val="004C68F5"/>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4C68F5"/>
  </w:style>
</w:styles>
</file>

<file path=word/webSettings.xml><?xml version="1.0" encoding="utf-8"?>
<w:webSettings xmlns:r="http://schemas.openxmlformats.org/officeDocument/2006/relationships" xmlns:w="http://schemas.openxmlformats.org/wordprocessingml/2006/main">
  <w:divs>
    <w:div w:id="729037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4F4F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647</Words>
  <Characters>3689</Characters>
  <Application>Microsoft Office Word</Application>
  <DocSecurity>0</DocSecurity>
  <Lines>30</Lines>
  <Paragraphs>8</Paragraphs>
  <ScaleCrop>false</ScaleCrop>
  <Company>番茄花园</Company>
  <LinksUpToDate>false</LinksUpToDate>
  <CharactersWithSpaces>4328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番茄花园</dc:creator>
  <cp:keywords/>
  <dc:description/>
  <cp:lastModifiedBy>番茄花园</cp:lastModifiedBy>
  <cp:revision>3</cp:revision>
  <dcterms:created xsi:type="dcterms:W3CDTF">2014-01-26T14:14:00Z</dcterms:created>
  <dcterms:modified xsi:type="dcterms:W3CDTF">2014-01-26T14:16:00Z</dcterms:modified>
</cp:coreProperties>
</file>