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E4B" w:rsidRPr="00C31E4B" w:rsidRDefault="00C31E4B" w:rsidP="00C31E4B">
      <w:pPr>
        <w:rPr>
          <w:rFonts w:ascii="微软雅黑" w:eastAsia="微软雅黑" w:hAnsi="微软雅黑"/>
          <w:b/>
          <w:color w:val="000000"/>
          <w:sz w:val="24"/>
          <w:szCs w:val="24"/>
        </w:rPr>
      </w:pPr>
      <w:r w:rsidRPr="00C31E4B">
        <w:rPr>
          <w:rFonts w:ascii="微软雅黑" w:eastAsia="微软雅黑" w:hAnsi="微软雅黑" w:hint="eastAsia"/>
          <w:b/>
          <w:color w:val="000000"/>
          <w:sz w:val="24"/>
          <w:szCs w:val="24"/>
        </w:rPr>
        <w:t>附件2 以“供方符合性声明”方式换证的获证后监督抽查方案</w:t>
      </w:r>
    </w:p>
    <w:p w:rsidR="00C31E4B" w:rsidRPr="00C31E4B" w:rsidRDefault="00C31E4B" w:rsidP="00C31E4B">
      <w:pPr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>获证后监督抽样的时机</w:t>
      </w:r>
    </w:p>
    <w:p w:rsidR="00C31E4B" w:rsidRPr="00C31E4B" w:rsidRDefault="00C31E4B" w:rsidP="00C31E4B">
      <w:pPr>
        <w:rPr>
          <w:rFonts w:ascii="微软雅黑" w:eastAsia="微软雅黑" w:hAnsi="微软雅黑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 xml:space="preserve">    在证书标准换版的下一年度，进行监督抽样。</w:t>
      </w:r>
    </w:p>
    <w:p w:rsidR="00C31E4B" w:rsidRPr="00C31E4B" w:rsidRDefault="00C31E4B" w:rsidP="00C31E4B">
      <w:pPr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>生产企业监督抽样方案</w:t>
      </w:r>
    </w:p>
    <w:p w:rsidR="00C31E4B" w:rsidRPr="00C31E4B" w:rsidRDefault="00C31E4B" w:rsidP="00C31E4B">
      <w:pPr>
        <w:rPr>
          <w:rFonts w:ascii="微软雅黑" w:eastAsia="微软雅黑" w:hAnsi="微软雅黑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 xml:space="preserve">    监督抽样应覆盖到产品小类、OEM制造商，产品小类见下表。对于同一小类和相同OEM制造商中有多张证书的，按10%的证书量抽取获证产品；证书量中不计ODM证书。</w:t>
      </w:r>
    </w:p>
    <w:p w:rsidR="00C31E4B" w:rsidRPr="00C31E4B" w:rsidRDefault="00C31E4B" w:rsidP="00C31E4B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>抽样样品数量为整机1台。</w:t>
      </w:r>
    </w:p>
    <w:p w:rsidR="00C31E4B" w:rsidRPr="00C31E4B" w:rsidRDefault="00C31E4B" w:rsidP="00C31E4B">
      <w:pPr>
        <w:ind w:firstLineChars="200" w:firstLine="480"/>
        <w:rPr>
          <w:rFonts w:ascii="微软雅黑" w:eastAsia="微软雅黑" w:hAnsi="微软雅黑" w:hint="eastAsia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>对于境外生产企业，原则上由CQC派人员进行监督抽样。</w:t>
      </w:r>
    </w:p>
    <w:tbl>
      <w:tblPr>
        <w:tblW w:w="0" w:type="auto"/>
        <w:tblInd w:w="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5"/>
        <w:gridCol w:w="1305"/>
        <w:gridCol w:w="5940"/>
      </w:tblGrid>
      <w:tr w:rsidR="00C31E4B" w:rsidRPr="00C31E4B" w:rsidTr="00623CD8">
        <w:tc>
          <w:tcPr>
            <w:tcW w:w="1305" w:type="dxa"/>
            <w:vAlign w:val="center"/>
          </w:tcPr>
          <w:p w:rsidR="00C31E4B" w:rsidRPr="00C31E4B" w:rsidRDefault="00C31E4B" w:rsidP="00623CD8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C31E4B">
              <w:rPr>
                <w:rFonts w:ascii="微软雅黑" w:eastAsia="微软雅黑" w:hAnsi="微软雅黑" w:hint="eastAsia"/>
                <w:sz w:val="24"/>
                <w:szCs w:val="24"/>
              </w:rPr>
              <w:t>产品大类</w:t>
            </w:r>
          </w:p>
        </w:tc>
        <w:tc>
          <w:tcPr>
            <w:tcW w:w="1305" w:type="dxa"/>
            <w:vAlign w:val="center"/>
          </w:tcPr>
          <w:p w:rsidR="00C31E4B" w:rsidRPr="00C31E4B" w:rsidRDefault="00C31E4B" w:rsidP="00623CD8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C31E4B">
              <w:rPr>
                <w:rFonts w:ascii="微软雅黑" w:eastAsia="微软雅黑" w:hAnsi="微软雅黑" w:hint="eastAsia"/>
                <w:sz w:val="24"/>
                <w:szCs w:val="24"/>
              </w:rPr>
              <w:t>产品小类</w:t>
            </w:r>
          </w:p>
        </w:tc>
        <w:tc>
          <w:tcPr>
            <w:tcW w:w="5940" w:type="dxa"/>
            <w:vAlign w:val="center"/>
          </w:tcPr>
          <w:p w:rsidR="00C31E4B" w:rsidRPr="00C31E4B" w:rsidRDefault="00C31E4B" w:rsidP="00623CD8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C31E4B">
              <w:rPr>
                <w:rFonts w:ascii="微软雅黑" w:eastAsia="微软雅黑" w:hAnsi="微软雅黑" w:hint="eastAsia"/>
                <w:sz w:val="24"/>
                <w:szCs w:val="24"/>
              </w:rPr>
              <w:t>产品名称</w:t>
            </w:r>
          </w:p>
        </w:tc>
      </w:tr>
      <w:tr w:rsidR="00C31E4B" w:rsidRPr="00C31E4B" w:rsidTr="00623CD8">
        <w:tc>
          <w:tcPr>
            <w:tcW w:w="1305" w:type="dxa"/>
            <w:vMerge w:val="restart"/>
            <w:vAlign w:val="center"/>
          </w:tcPr>
          <w:p w:rsidR="00C31E4B" w:rsidRPr="00C31E4B" w:rsidRDefault="00C31E4B" w:rsidP="00623CD8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C31E4B">
              <w:rPr>
                <w:rFonts w:ascii="微软雅黑" w:eastAsia="微软雅黑" w:hAnsi="微软雅黑" w:hint="eastAsia"/>
                <w:sz w:val="24"/>
                <w:szCs w:val="24"/>
              </w:rPr>
              <w:t>08</w:t>
            </w:r>
          </w:p>
        </w:tc>
        <w:tc>
          <w:tcPr>
            <w:tcW w:w="1305" w:type="dxa"/>
            <w:vAlign w:val="center"/>
          </w:tcPr>
          <w:p w:rsidR="00C31E4B" w:rsidRPr="00C31E4B" w:rsidRDefault="00C31E4B" w:rsidP="00623CD8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C31E4B">
              <w:rPr>
                <w:rFonts w:ascii="微软雅黑" w:eastAsia="微软雅黑" w:hAnsi="微软雅黑" w:hint="eastAsia"/>
                <w:sz w:val="24"/>
                <w:szCs w:val="24"/>
              </w:rPr>
              <w:t>0808</w:t>
            </w:r>
          </w:p>
        </w:tc>
        <w:tc>
          <w:tcPr>
            <w:tcW w:w="5940" w:type="dxa"/>
            <w:vAlign w:val="center"/>
          </w:tcPr>
          <w:p w:rsidR="00C31E4B" w:rsidRPr="00C31E4B" w:rsidRDefault="00C31E4B" w:rsidP="00623CD8">
            <w:pPr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C31E4B">
              <w:rPr>
                <w:rFonts w:ascii="微软雅黑" w:eastAsia="微软雅黑" w:hAnsi="微软雅黑" w:hint="eastAsia"/>
                <w:sz w:val="24"/>
                <w:szCs w:val="24"/>
              </w:rPr>
              <w:t>各种成像方式的彩色电视接收机（监督抽样仅针对平板电视(包括液晶和等离子体)）</w:t>
            </w:r>
          </w:p>
        </w:tc>
      </w:tr>
      <w:tr w:rsidR="00C31E4B" w:rsidRPr="00C31E4B" w:rsidTr="00623CD8">
        <w:tc>
          <w:tcPr>
            <w:tcW w:w="1305" w:type="dxa"/>
            <w:vMerge/>
            <w:vAlign w:val="center"/>
          </w:tcPr>
          <w:p w:rsidR="00C31E4B" w:rsidRPr="00C31E4B" w:rsidRDefault="00C31E4B" w:rsidP="00623CD8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305" w:type="dxa"/>
            <w:vAlign w:val="center"/>
          </w:tcPr>
          <w:p w:rsidR="00C31E4B" w:rsidRPr="00C31E4B" w:rsidRDefault="00C31E4B" w:rsidP="00623CD8">
            <w:pPr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C31E4B">
              <w:rPr>
                <w:rFonts w:ascii="微软雅黑" w:eastAsia="微软雅黑" w:hAnsi="微软雅黑" w:hint="eastAsia"/>
                <w:sz w:val="24"/>
                <w:szCs w:val="24"/>
              </w:rPr>
              <w:t>0809</w:t>
            </w:r>
          </w:p>
        </w:tc>
        <w:tc>
          <w:tcPr>
            <w:tcW w:w="5940" w:type="dxa"/>
            <w:vAlign w:val="center"/>
          </w:tcPr>
          <w:p w:rsidR="00C31E4B" w:rsidRPr="00C31E4B" w:rsidRDefault="00C31E4B" w:rsidP="00623CD8">
            <w:pPr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C31E4B">
              <w:rPr>
                <w:rFonts w:ascii="微软雅黑" w:eastAsia="微软雅黑" w:hAnsi="微软雅黑" w:hint="eastAsia"/>
                <w:sz w:val="24"/>
                <w:szCs w:val="24"/>
              </w:rPr>
              <w:t>监视器</w:t>
            </w:r>
          </w:p>
        </w:tc>
      </w:tr>
    </w:tbl>
    <w:p w:rsidR="00C31E4B" w:rsidRPr="00C31E4B" w:rsidRDefault="00C31E4B" w:rsidP="00C31E4B">
      <w:pPr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>检测项目、收费和试验顺序</w:t>
      </w:r>
    </w:p>
    <w:p w:rsidR="00C31E4B" w:rsidRPr="00C31E4B" w:rsidRDefault="00C31E4B" w:rsidP="00C31E4B">
      <w:pPr>
        <w:ind w:firstLine="570"/>
        <w:rPr>
          <w:rFonts w:ascii="微软雅黑" w:eastAsia="微软雅黑" w:hAnsi="微软雅黑" w:hint="eastAsia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>GB 13837标准：辐射骚扰和电源端骚扰电压测试中的任意1项试验，按产品检测费（CCC型式试验费）的50%计收。</w:t>
      </w:r>
    </w:p>
    <w:p w:rsidR="00C31E4B" w:rsidRPr="00C31E4B" w:rsidRDefault="00C31E4B" w:rsidP="00C31E4B">
      <w:pPr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>EMC监督抽样检测不合格的处理</w:t>
      </w:r>
    </w:p>
    <w:p w:rsidR="00C31E4B" w:rsidRPr="00C31E4B" w:rsidRDefault="00C31E4B" w:rsidP="00C31E4B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C31E4B">
        <w:rPr>
          <w:rFonts w:ascii="微软雅黑" w:eastAsia="微软雅黑" w:hAnsi="微软雅黑" w:hint="eastAsia"/>
          <w:sz w:val="24"/>
          <w:szCs w:val="24"/>
        </w:rPr>
        <w:t>暂停不合格产品所对应的CCC证书。对于不合格产品所在小类和相同OEM制造商的其它未抽样证书，任意抽取1个型号的产品；若该产品EMC监督抽样检测结果仍不合格，则暂停该小类和相同OEM制造商的全部证书（监督抽样检测结果合格的除外）。</w:t>
      </w:r>
    </w:p>
    <w:p w:rsidR="00C31E4B" w:rsidRPr="00C31E4B" w:rsidRDefault="00C31E4B" w:rsidP="00C31E4B">
      <w:pPr>
        <w:rPr>
          <w:rFonts w:ascii="微软雅黑" w:eastAsia="微软雅黑" w:hAnsi="微软雅黑"/>
          <w:sz w:val="24"/>
          <w:szCs w:val="24"/>
        </w:rPr>
      </w:pPr>
    </w:p>
    <w:p w:rsidR="00FC0631" w:rsidRPr="00C31E4B" w:rsidRDefault="00FC0631">
      <w:pPr>
        <w:rPr>
          <w:rFonts w:ascii="微软雅黑" w:eastAsia="微软雅黑" w:hAnsi="微软雅黑"/>
          <w:sz w:val="24"/>
          <w:szCs w:val="24"/>
        </w:rPr>
      </w:pPr>
    </w:p>
    <w:sectPr w:rsidR="00FC0631" w:rsidRPr="00C31E4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0631" w:rsidRDefault="00FC0631" w:rsidP="00C31E4B">
      <w:r>
        <w:separator/>
      </w:r>
    </w:p>
  </w:endnote>
  <w:endnote w:type="continuationSeparator" w:id="1">
    <w:p w:rsidR="00FC0631" w:rsidRDefault="00FC0631" w:rsidP="00C31E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0631" w:rsidRDefault="00FC0631" w:rsidP="00C31E4B">
      <w:r>
        <w:separator/>
      </w:r>
    </w:p>
  </w:footnote>
  <w:footnote w:type="continuationSeparator" w:id="1">
    <w:p w:rsidR="00FC0631" w:rsidRDefault="00FC0631" w:rsidP="00C31E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1E4B"/>
    <w:rsid w:val="00C31E4B"/>
    <w:rsid w:val="00FC06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E4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1E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1E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1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1E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407</Characters>
  <Application>Microsoft Office Word</Application>
  <DocSecurity>0</DocSecurity>
  <Lines>3</Lines>
  <Paragraphs>1</Paragraphs>
  <ScaleCrop>false</ScaleCrop>
  <Company>CHINA</Company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VIPUSER</dc:creator>
  <cp:keywords/>
  <dc:description/>
  <cp:lastModifiedBy>VIPUSER</cp:lastModifiedBy>
  <cp:revision>2</cp:revision>
  <dcterms:created xsi:type="dcterms:W3CDTF">2013-11-24T17:23:00Z</dcterms:created>
  <dcterms:modified xsi:type="dcterms:W3CDTF">2013-11-24T17:23:00Z</dcterms:modified>
</cp:coreProperties>
</file>